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0" w:rsidRDefault="00981DC0" w:rsidP="00981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C225344" wp14:editId="7BE14685">
            <wp:extent cx="2038350" cy="458424"/>
            <wp:effectExtent l="0" t="0" r="0" b="0"/>
            <wp:docPr id="1" name="Рисунок 1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C0" w:rsidRDefault="00981DC0" w:rsidP="0098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981DC0" w:rsidRDefault="00981DC0" w:rsidP="0098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77E40" w:rsidRPr="00981DC0" w:rsidRDefault="00E77E4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981DC0">
        <w:rPr>
          <w:rFonts w:ascii="Times New Roman" w:hAnsi="Times New Roman" w:cs="Times New Roman"/>
          <w:kern w:val="36"/>
          <w:sz w:val="52"/>
          <w:szCs w:val="52"/>
          <w:lang w:eastAsia="ru-RU"/>
        </w:rPr>
        <w:t>Консультация для родителей</w:t>
      </w:r>
    </w:p>
    <w:p w:rsidR="00E77E40" w:rsidRDefault="00E77E4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981DC0">
        <w:rPr>
          <w:rFonts w:ascii="Times New Roman" w:hAnsi="Times New Roman" w:cs="Times New Roman"/>
          <w:kern w:val="36"/>
          <w:sz w:val="52"/>
          <w:szCs w:val="52"/>
          <w:lang w:eastAsia="ru-RU"/>
        </w:rPr>
        <w:t>«Адаптация ребенка к детском</w:t>
      </w:r>
      <w:r w:rsidR="00C34BD7">
        <w:rPr>
          <w:rFonts w:ascii="Times New Roman" w:hAnsi="Times New Roman" w:cs="Times New Roman"/>
          <w:kern w:val="36"/>
          <w:sz w:val="52"/>
          <w:szCs w:val="52"/>
          <w:lang w:eastAsia="ru-RU"/>
        </w:rPr>
        <w:t>у</w:t>
      </w:r>
      <w:r w:rsidRPr="00981DC0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саду»</w:t>
      </w: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502100" wp14:editId="2686720D">
            <wp:extent cx="3117773" cy="2565231"/>
            <wp:effectExtent l="0" t="0" r="0" b="0"/>
            <wp:docPr id="2" name="Рисунок 2" descr="http://www.eduportal44.ru/Kostroma_EDU/%D0%9C%D0%91%D0%94%D0%9E%D0%A3/DocLib4/%D0%B0%D0%B4%D0%B0%D0%BF%D1%82%D0%B0%D1%86%D0%B8%D1%8F%20%D0%BA%20%D0%B4%D0%B5%D1%82%D1%81%D0%BA%D0%BE%D0%BC%D1%83%20%D1%81%D0%B0%D0%B4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%D0%9C%D0%91%D0%94%D0%9E%D0%A3/DocLib4/%D0%B0%D0%B4%D0%B0%D0%BF%D1%82%D0%B0%D1%86%D0%B8%D1%8F%20%D0%BA%20%D0%B4%D0%B5%D1%82%D1%81%D0%BA%D0%BE%D0%BC%D1%83%20%D1%81%D0%B0%D0%B4%D1%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39" cy="25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981DC0" w:rsidRDefault="00981DC0" w:rsidP="00E77E40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</w:p>
    <w:p w:rsidR="007C01AB" w:rsidRDefault="00E57BE5" w:rsidP="00E57BE5">
      <w:pPr>
        <w:pStyle w:val="a6"/>
        <w:ind w:firstLine="851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Составила Полетаева Е.А.</w:t>
      </w:r>
    </w:p>
    <w:p w:rsidR="00E57BE5" w:rsidRDefault="00E57BE5" w:rsidP="00E57BE5">
      <w:pPr>
        <w:pStyle w:val="a6"/>
        <w:ind w:firstLine="851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Воспитатель</w:t>
      </w:r>
    </w:p>
    <w:p w:rsidR="00E57BE5" w:rsidRDefault="00C34BD7" w:rsidP="00E57BE5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2021</w:t>
      </w:r>
      <w:r w:rsidR="00E57BE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год.</w:t>
      </w:r>
    </w:p>
    <w:p w:rsidR="00E57BE5" w:rsidRPr="00E57BE5" w:rsidRDefault="00E57BE5" w:rsidP="00E57BE5">
      <w:pPr>
        <w:pStyle w:val="a6"/>
        <w:ind w:firstLine="851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ыбинск</w:t>
      </w:r>
      <w:proofErr w:type="spellEnd"/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C01AB" w:rsidRDefault="007C01AB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1AB" w:rsidRDefault="007C01AB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об особенностях этого сложного периода.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?. .</w:t>
      </w:r>
      <w:proofErr w:type="gramEnd"/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>Что же для этого нужно?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стара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йтесь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 придерживаться режима.</w:t>
      </w:r>
    </w:p>
    <w:p w:rsid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E77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(туалету)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и отучить от пустышки и бутылочки.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случаев дети легко адаптируются к новой обстановке, и привыкают к детскому саду, находят там друзей и с радостью учатся новому. Но чтобы приспособиться, каждому ребенку нужно время. Необходимо помнить, что период адаптации, индивидуален, он может занимать несколько дней, недель, а иногда и месяцев. Чаще всего зависит это, от того насколько сильна у ребенка привязанность к родителям и к дому, чем выше зависимость, тем дольше будет проходить процесс привыкания ко всему новому. Легче всего процесс адаптации проходят дети, из многодетных семей и из семей, где нет </w:t>
      </w:r>
      <w:proofErr w:type="spell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над малышом.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E77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трудной адаптации 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месяца поведение ребенка может быть неустойчивым и отмечается резкой сменой настроения, аппетит и сон приходят в норму через 20-40 дней.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E77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тяжелой адаптации 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>происходят нарушение сна, аппетита, настроения ребенка. В этот период, его могут мучить кошмары, отражающие психотравмирующие моменты.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Иногда у некоторых детей можно наблюдать и крайнюю степень </w:t>
      </w:r>
      <w:r w:rsidRPr="00E77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очень тяжелой адаптации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t>, которая может длиться до 6 месяцев.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адаптация к детскому саду, все же прошла успешно, ребенок должен быть достаточно хорошо подготовлен к посещению дошкольного учреждения – самостоятельно одеваться, есть, пользоваться горшком, ребенок не должен бояться проситься в туалет и высказываться о других своих потребностях. Во вторую очередь необходимо тесное взаимодействие воспитателя и родителей, до того как Ваш ребенок пойдет в детский сад, необходимо познакомиться с педагогами, побеседовать с ними, рассказать о своем малыше. Не забудьте поинтересоваться, сколько новых детей ожидается в группе. В-третьих, привыкание ребенка должно быть планомерным и постепенным, сначала это может быть лишь прогулка на </w:t>
      </w:r>
      <w:r w:rsidRPr="00E77E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1,5-2 часа, затем время можно увеличивать, таким 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Вы сможете расположить свое чадо к новой «тёте», и наладить теплый контакт между вашим ребенком и воспитателем.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Возможно самое страшное для ребенка – это страх, что его могут не забрать из детского сада, что родители про него забудут и не заберут. НИКОГДА не говорите малышу «Я тебя отдам вон, той тете», «Все, я ухожу, а ты остаешься здесь», у ребенка не должно быть сомнений, что он дорог своим родителям. Выражайте свою радость при встрече с ребенком, поцелуйте его, похвалите, за то, что он провел день в садике, находясь в разлуке с Вами.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Для решения проблемы адаптации ребенка можно предложить родителям воспользоваться игровой методикой введения детей в детсадовский образ жизни. Так как основная задача игр в этот период – формирование эмоционального контакта, доверия детей к воспитателю.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Играть в садик необходимо уже за несколько месяцев до поступления в него вашего малыша. Можно использовать самые разнообразные игры: “Кукла Маша пошла в садик. У Маши в садике будет свой шкафчик. Маша нашла много новых друзей” Подтолкните ребенка наводящими вопросами “а ты хочешь свой шкафчик?”, “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покажи</w:t>
      </w:r>
      <w:proofErr w:type="gram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как ты будешь спать в садике” “как будешь играть”. “Иди ко мне”                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игры. Взрослый отходит от ребенка на несколько шагов и манит его к себе, ласково приговаривая: “Иди ко мне, </w:t>
      </w:r>
      <w:proofErr w:type="gramStart"/>
      <w:r w:rsidRPr="00E77E40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E77E40">
        <w:rPr>
          <w:rFonts w:ascii="Times New Roman" w:hAnsi="Times New Roman" w:cs="Times New Roman"/>
          <w:sz w:val="28"/>
          <w:szCs w:val="28"/>
          <w:lang w:eastAsia="ru-RU"/>
        </w:rPr>
        <w:t xml:space="preserve"> хороший!” Когда ребенок подходит, воспитатель его обнимает: “Ах, какой ко мне хороший Коля пришел!” Игра повторяется.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“Пришел Петрушка”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Материал. Игрушка Петрушка, погремушки.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Ход игры. Воспитатель приносит Петрушку, рассматривает его с детьми. Петрушка гремит погремушкой, потом раздает погремушки детям. Они вместе с Петрушкой гремят погремушками, радуются.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“Кто в кулачке?”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Затем взрослый читает стишок и вместе с ребенком выполняет движения: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Кто залез ко мне в кулачок?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Это, может быть, сверчок?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(Сжать пальцы в кулак.)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Ну-ка, ну-ка вылезай!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Это пальчик? Ай-ай-ай! (Выставить вперед большой палец.)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“Собирание сокровищ”</w:t>
      </w:r>
    </w:p>
    <w:p w:rsidR="00E77E40" w:rsidRPr="00E77E40" w:rsidRDefault="00C34BD7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Материал: к</w:t>
      </w:r>
      <w:bookmarkStart w:id="0" w:name="_GoBack"/>
      <w:bookmarkEnd w:id="0"/>
      <w:r w:rsidR="00E77E40" w:rsidRPr="00E77E40">
        <w:rPr>
          <w:rFonts w:ascii="Times New Roman" w:hAnsi="Times New Roman" w:cs="Times New Roman"/>
          <w:sz w:val="28"/>
          <w:szCs w:val="28"/>
          <w:lang w:eastAsia="ru-RU"/>
        </w:rPr>
        <w:t>орзина.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Ход игры. На прогулке воспитатель собирает вместе с ребенком сокровища (камешки, стручки, веточки, листья, раковины) и складывает их в корзину. Выясняет, какие сокровища вызывают у малыша наибольший интерес (это подскажет дальнейшие пути общения). Затем называет какое-либо сокровище и просит достать его из корзины.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Помните, если по какой-либо причине ребенок сменил группу, то проблема адаптации может возникнуть снова! 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E40">
        <w:rPr>
          <w:rFonts w:ascii="Times New Roman" w:hAnsi="Times New Roman" w:cs="Times New Roman"/>
          <w:sz w:val="28"/>
          <w:szCs w:val="28"/>
          <w:lang w:eastAsia="ru-RU"/>
        </w:rPr>
        <w:t>В заключении хотелось отметить, что отношение родителей к проблеме адаптации ребенка к детскому саду, должно быть не чрезмерно серьезным, но в то же время взвешенным. Самое главное, научиться общаться со своим ребенком, разговаривать с ним на темы, которые его беспокоят и волнуют и тогда все будет хорошо!</w:t>
      </w:r>
    </w:p>
    <w:p w:rsidR="00E77E40" w:rsidRPr="00E77E40" w:rsidRDefault="00E77E40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B7E" w:rsidRPr="00E77E40" w:rsidRDefault="00282B7E" w:rsidP="00E77E4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2B7E" w:rsidRPr="00E77E40" w:rsidSect="007C01A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B13"/>
    <w:multiLevelType w:val="multilevel"/>
    <w:tmpl w:val="B0D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E40"/>
    <w:rsid w:val="00282B7E"/>
    <w:rsid w:val="007C01AB"/>
    <w:rsid w:val="0082437F"/>
    <w:rsid w:val="00981DC0"/>
    <w:rsid w:val="00C34BD7"/>
    <w:rsid w:val="00E57BE5"/>
    <w:rsid w:val="00E77E40"/>
    <w:rsid w:val="00E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0"/>
  </w:style>
  <w:style w:type="paragraph" w:styleId="1">
    <w:name w:val="heading 1"/>
    <w:basedOn w:val="a"/>
    <w:link w:val="10"/>
    <w:uiPriority w:val="9"/>
    <w:qFormat/>
    <w:rsid w:val="00E7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7E40"/>
    <w:rPr>
      <w:b/>
      <w:bCs/>
    </w:rPr>
  </w:style>
  <w:style w:type="paragraph" w:styleId="a4">
    <w:name w:val="Normal (Web)"/>
    <w:basedOn w:val="a"/>
    <w:uiPriority w:val="99"/>
    <w:semiHidden/>
    <w:unhideWhenUsed/>
    <w:rsid w:val="00E7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7E40"/>
    <w:rPr>
      <w:i/>
      <w:iCs/>
    </w:rPr>
  </w:style>
  <w:style w:type="paragraph" w:styleId="a6">
    <w:name w:val="No Spacing"/>
    <w:uiPriority w:val="1"/>
    <w:qFormat/>
    <w:rsid w:val="00E77E4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Алексей</dc:creator>
  <cp:lastModifiedBy>morfey198@yandex.ru</cp:lastModifiedBy>
  <cp:revision>4</cp:revision>
  <cp:lastPrinted>2017-02-07T10:21:00Z</cp:lastPrinted>
  <dcterms:created xsi:type="dcterms:W3CDTF">2014-08-20T10:29:00Z</dcterms:created>
  <dcterms:modified xsi:type="dcterms:W3CDTF">2021-10-11T12:42:00Z</dcterms:modified>
</cp:coreProperties>
</file>