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5C" w:rsidRDefault="00A6255C" w:rsidP="00A625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noProof/>
          <w:color w:val="000000"/>
          <w:sz w:val="27"/>
          <w:szCs w:val="27"/>
          <w:shd w:val="clear" w:color="auto" w:fill="FFFFFF"/>
          <w:lang w:eastAsia="ru-RU"/>
        </w:rPr>
        <w:drawing>
          <wp:inline distT="0" distB="0" distL="0" distR="0" wp14:anchorId="4DEAE94C" wp14:editId="4804EB4A">
            <wp:extent cx="2038350" cy="458424"/>
            <wp:effectExtent l="0" t="0" r="0" b="0"/>
            <wp:docPr id="18" name="Рисунок 18" descr="F:\ryibkabel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F:\ryibkabelay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949" cy="459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5C" w:rsidRDefault="00A6255C" w:rsidP="00A625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муниципальное дошкольное образовательное учреждение</w:t>
      </w:r>
    </w:p>
    <w:p w:rsidR="00A6255C" w:rsidRDefault="00A6255C" w:rsidP="00A625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детский сад № 69</w:t>
      </w:r>
    </w:p>
    <w:p w:rsidR="00A6255C" w:rsidRDefault="00A6255C" w:rsidP="00A6255C">
      <w:pPr>
        <w:pStyle w:val="a3"/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A6255C" w:rsidRDefault="00A6255C" w:rsidP="00A62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Консультация </w:t>
      </w:r>
    </w:p>
    <w:p w:rsidR="00A6255C" w:rsidRDefault="00A6255C" w:rsidP="00A62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6255C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Система мер по предупреждению </w:t>
      </w:r>
    </w:p>
    <w:p w:rsidR="00A6255C" w:rsidRDefault="00A6255C" w:rsidP="00A62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A6255C">
        <w:rPr>
          <w:rFonts w:ascii="Times New Roman" w:eastAsia="Times New Roman" w:hAnsi="Times New Roman"/>
          <w:b/>
          <w:sz w:val="32"/>
          <w:szCs w:val="32"/>
          <w:lang w:eastAsia="ru-RU"/>
        </w:rPr>
        <w:t>жестокого обращения с детьми</w:t>
      </w: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.</w:t>
      </w:r>
    </w:p>
    <w:p w:rsidR="004974C3" w:rsidRPr="00A6255C" w:rsidRDefault="004974C3" w:rsidP="00A625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4974C3" w:rsidRPr="006042EA" w:rsidRDefault="004974C3" w:rsidP="004974C3">
      <w:pPr>
        <w:pStyle w:val="a3"/>
        <w:spacing w:after="0"/>
        <w:ind w:left="4956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Составила:</w:t>
      </w:r>
    </w:p>
    <w:p w:rsidR="004974C3" w:rsidRPr="006042EA" w:rsidRDefault="004974C3" w:rsidP="004974C3">
      <w:pPr>
        <w:pStyle w:val="a3"/>
        <w:spacing w:after="0"/>
        <w:ind w:left="4956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Уполномоченный по защите прав участников образовательного процесса детского сада № 69</w:t>
      </w:r>
    </w:p>
    <w:p w:rsidR="004974C3" w:rsidRPr="006042EA" w:rsidRDefault="004974C3" w:rsidP="004974C3">
      <w:pPr>
        <w:pStyle w:val="a3"/>
        <w:spacing w:after="0"/>
        <w:ind w:left="4956"/>
        <w:rPr>
          <w:rFonts w:ascii="Times New Roman" w:hAnsi="Times New Roman"/>
          <w:sz w:val="24"/>
        </w:rPr>
      </w:pPr>
      <w:r w:rsidRPr="006042EA">
        <w:rPr>
          <w:rFonts w:ascii="Times New Roman" w:hAnsi="Times New Roman"/>
          <w:sz w:val="24"/>
        </w:rPr>
        <w:t>Травина Е.А.</w:t>
      </w:r>
    </w:p>
    <w:p w:rsidR="004974C3" w:rsidRDefault="004974C3" w:rsidP="004974C3">
      <w:pPr>
        <w:pStyle w:val="a3"/>
      </w:pPr>
    </w:p>
    <w:p w:rsidR="00A6255C" w:rsidRPr="004974C3" w:rsidRDefault="00A6255C" w:rsidP="00497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В основе системы профилактики жестокого обращения в отношении детей лежит семейно-центрированный подход, который предполагает ориентацию на внутренние ресурсы семьи, и направлен на формирование у населения семейных ценностей и социальной активности в отношении поддержания психосоциального благополучия  семьи и в первую очередь детей. В связи с этим ключевым элементом планирования действий по преодолению жестокого обращения является комплекс эффективных и всесторонних профилактических мер, центрированных на ребенке и ориентированных на семью, который основывается на межведомственном сотрудничестве учреждений здравоохранения, образования, системы социальной защиты, правоохранительных органов и органов правосудия.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В системе профилактике жестокого обращения с детьми выделяется первичная, вторичная и третичная профилактика.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Первичная профилактика является приоритетным направлением деятельности по защите детей от жестокого обращения и направлена на предупреждение возникновения факторов риска жестокого обращения, выявление и коррекцию проблем в семейных отношениях на ранней стадии, обеспечение условий для эффективного выполнения функций семьей (репродуктивной, педагогической, функции социализации и т. д.).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Первичная профилактика предполагает осуществление в учреждениях системы социальной защиты комплекса мероприятий информационно-просветительского характера: организацию информационно-разъяснительных кампаний по защите прав детей, образовательных курсов для детей, родителей (лиц, их заменяющих), специалистов о вреде жестокого обращения, тренингов ненасильственных отношений и др.; проведение различных акций, мероприятий и праздников, развитие волонтерского движения. 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Организация на базе учреждений социального обслуживания просветительских и образовательных программ для детей и родителей (лиц, их заменяющих) дает возможность: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>повысить правовую грамотность несовершеннолетних в вопросах защиты своих прав;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>ознакомить родителей с правовыми аспектами защиты прав детей;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наладить систематическую работу с родителями по обучению навыкам ответственного </w:t>
      </w:r>
      <w:proofErr w:type="spellStart"/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родительства</w:t>
      </w:r>
      <w:proofErr w:type="spellEnd"/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 xml:space="preserve"> с отказом от насильственных методов воспитания; 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привлечь детей в просветительские и образовательные программы в качестве волонтеров, например, инициировать в учреждении деятельность волонтерского 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движения, направленного на предотвращение жестокости в отношении детей, привлечь внимание общества к вопросам предотвращения жестокого обращения с детьми;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 отработать механизм информирования населения по вопросам противодействия жестокому обращению с детьми;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 наладить постоянное взаимодействие с общественными организациями, молодежными объединениями и т. д. в вопросах противодействия жестокому обращению с детьми.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Важным аспектом в организации работы по предотвращению жестокого обращения в отношении детей является вовлечение самих детей в информационные кампании о правах детей, в проведении конкурсов социальной рекламы, плакатов среди различных категорий молодежи.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Участие родителей и детей в совместных мероприятиях, различных акциях и праздниках позволит сформировать эмоциональную близость и привязанность между детьми и родителями, развить навыки конструктивного взаимодействия, даст возможность обучить родителей способам вовлечения их детей в различные виды совместной деятельности (в т. ч. игровую).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Важную роль в формировании уважительного отношения к правам ребенка играют средства массовой информации (телевидение, радио, Интернет и др.). Взаимодействие учреждений в процессе организации и проведения превентивных мероприятий со СМИ содействует пропаганде ненасильственных отношений в семье, распространению положительного родительского опыта.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Вторичная профилактика предполагает осуществление комплекса мер, направленных на детей и подростков, еще не переживших инцидента насилия, но находящихся в ситуации повышенного риска.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С целью организации раннего выявления случаев жестокого обращения необходимо проведение в учреждениях социального обслуживания информационной и образовательной работы с гражданами и специалистами, разъяснение им признаков жестокого обращения с детьми или пренебрежения их нуждами, порядка действий в случае обнаружения таких признаков. В соответствии с пунктом 3 статьи 56 Семейного кодекса РФ должностные лица организаций и иные граждане, которым станет известно об угрозе жизни или здоровью ребенка, о нарушении его прав и законных интересов, обязаны сообщить об этом в орган опеки и попечительства по месту фактического нахождения ребенка. При получении таких сведений орган опеки и попечительства обязан принять необходимые меры по защите прав и законных интересов ребенка.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 xml:space="preserve">Существуют различные механизмы получения первичной информации о случаях жестокого обращения: 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>Единый общероссийский телефон доверия для детей, подростков, их родителей (8-800-2000-122). Служба телефона доверия является первой ступенью выявления случаев жестокого обращения и реагирования на них.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Детские общественные приемные. Такие приемные, как правило, открываются в местах максимально доступных для детей, например, в школах или в учреждениях дополнительного образования. Для обеспечения безопасности заявившего ребенка специалистами соблюдаются конфиденциальность и анонимность информации. Подобный механизм выявления поможет решить многие вопросы, связанные с жестоким обращением, не только в семейной, но и школьной жизни, среди сверстников. 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>Социальные участковые службы, организованные в учреждениях системы социальной защиты. Работа специалистов участковой службы построена по территориальному принципу и максимально приближена к месту проживания жителей.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поступлении сигнала о случае жестокого обращения необходимо проведение предварительной проверки, которая представляет собой весьма сложный процесс, требующий высокого профессионального мастерства и комплексного применения знаний, 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умений и навыков, относящихся к самым разным направлениям социальной работы с детьми, включая следующие: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способность оценить уровень риска, которому подвержен ребенок, и способность членов семьи защитить его;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способность распознавать и надлежащим образом оценивать физические, поведенческие и возрастные признаки жестокого обращения с детьми;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способность оценивать обстановку в семье, а также заметить и распознать факторы, которые повышают риск жестокого обращения с детьми или, напротив, могут быть квалифицированы как сильные стороны, которые обеспечивают безопасность детей;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способность применять различные методы проведения собеседований, которые позволяют преодолеть гнев и другие негативные эмоции, проявляемые членами семьи, вовлечь их в совместную работу, активизировать внутренние ресурсы семьи, собрать данные, необходимые для оценки положения дел в семье, и приступить к налаживанию нормальных рабочих отношений;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способность применять стратегии, которые мобилизуют общественные ресурсы, что позволяет обеспечить безопасность детей по месту проживания и оперативно наладить оказание семьям необходимой помощи, в том числе с целью расширения их возможностей в плане защиты детей от жестокого обращения, тем самым предотвращая необходимость изъятия детей из их семей;</w:t>
      </w:r>
      <w:bookmarkStart w:id="0" w:name="_GoBack"/>
      <w:bookmarkEnd w:id="0"/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ab/>
        <w:t>в случае необходимости изъятия ребенка из семьи способность определить, когда и как это лучше всего сделать и куда его разместить, чтобы обеспечить ему безопасность и по мере возможности минимизировать нанесенную ему психологическую травму.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Подобную проверку проводят специалисты учреждений социального обслуживания, имеющие большой опыт работы в данном направлении, информация по результатам проверки предоставляется в органы опеки и попечительства (или комиссии по делам несовершеннолетних и защите их прав).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>Своевременная и адекватная оценка безопасности и риска приобретает особое значение в ситуациях, когда ребенок подвергается насилию или находится в условиях, когда может серьезно пострадать или погибнуть.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ребенка, находящегося в ситуации повышенного риска, оценивается по состоянию его физического и психического здоровья. 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физического состояния включает в себя оценку нанесенных повреждений и травм, степень истощения или длительное оставление без еды и питья (для маленьких детей), неоказание медицинской помощи, а также наличие серьезных заболеваний. </w:t>
      </w:r>
    </w:p>
    <w:p w:rsidR="00A6255C" w:rsidRPr="004974C3" w:rsidRDefault="00A6255C" w:rsidP="004974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психического здоровья включает в себя оценку острых эмоциональных реакций: страх, гнев, панику и т.п., оценку опасности среды – рассмотрение внешних условий, представляющих угрозу для ребенка (оставление без контроля или в опасном месте, нахождение с людьми, которые могут нанести вред или неспособными обеспечить защиту). </w:t>
      </w:r>
    </w:p>
    <w:p w:rsidR="00A6255C" w:rsidRPr="004974C3" w:rsidRDefault="00A6255C" w:rsidP="004974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74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56F77" w:rsidRPr="004974C3" w:rsidRDefault="00B56F77" w:rsidP="004974C3">
      <w:pPr>
        <w:spacing w:line="240" w:lineRule="auto"/>
        <w:rPr>
          <w:sz w:val="24"/>
          <w:szCs w:val="24"/>
        </w:rPr>
      </w:pPr>
    </w:p>
    <w:sectPr w:rsidR="00B56F77" w:rsidRPr="004974C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CDC" w:rsidRDefault="00EF3CDC" w:rsidP="004974C3">
      <w:pPr>
        <w:spacing w:after="0" w:line="240" w:lineRule="auto"/>
      </w:pPr>
      <w:r>
        <w:separator/>
      </w:r>
    </w:p>
  </w:endnote>
  <w:endnote w:type="continuationSeparator" w:id="0">
    <w:p w:rsidR="00EF3CDC" w:rsidRDefault="00EF3CDC" w:rsidP="0049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708858"/>
      <w:docPartObj>
        <w:docPartGallery w:val="Page Numbers (Bottom of Page)"/>
        <w:docPartUnique/>
      </w:docPartObj>
    </w:sdtPr>
    <w:sdtContent>
      <w:p w:rsidR="004974C3" w:rsidRDefault="004974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974C3" w:rsidRDefault="004974C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CDC" w:rsidRDefault="00EF3CDC" w:rsidP="004974C3">
      <w:pPr>
        <w:spacing w:after="0" w:line="240" w:lineRule="auto"/>
      </w:pPr>
      <w:r>
        <w:separator/>
      </w:r>
    </w:p>
  </w:footnote>
  <w:footnote w:type="continuationSeparator" w:id="0">
    <w:p w:rsidR="00EF3CDC" w:rsidRDefault="00EF3CDC" w:rsidP="00497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5B"/>
    <w:rsid w:val="00380F5B"/>
    <w:rsid w:val="004974C3"/>
    <w:rsid w:val="00A6255C"/>
    <w:rsid w:val="00B56F77"/>
    <w:rsid w:val="00EF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6255C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A6255C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55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4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9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4C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5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A6255C"/>
    <w:pPr>
      <w:widowControl w:val="0"/>
      <w:suppressAutoHyphens/>
      <w:spacing w:after="12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4">
    <w:name w:val="Основной текст Знак"/>
    <w:basedOn w:val="a0"/>
    <w:link w:val="a3"/>
    <w:semiHidden/>
    <w:rsid w:val="00A6255C"/>
    <w:rPr>
      <w:rFonts w:ascii="Arial" w:eastAsia="Lucida Sans Unicode" w:hAnsi="Arial" w:cs="Times New Roman"/>
      <w:kern w:val="1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6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255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9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974C3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4974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974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1311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2015-01-30T06:28:00Z</dcterms:created>
  <dcterms:modified xsi:type="dcterms:W3CDTF">2015-01-30T06:37:00Z</dcterms:modified>
</cp:coreProperties>
</file>